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8D" w:rsidRDefault="00F506B4">
      <w:pPr>
        <w:spacing w:after="3" w:line="263" w:lineRule="auto"/>
        <w:ind w:left="7080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«УТВЕРЖДАЮ»</w:t>
      </w:r>
    </w:p>
    <w:p w:rsidR="000C128D" w:rsidRDefault="00F506B4">
      <w:pPr>
        <w:spacing w:after="846" w:line="263" w:lineRule="auto"/>
        <w:ind w:left="6489" w:right="648" w:hanging="2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3980688</wp:posOffset>
                </wp:positionH>
                <wp:positionV relativeFrom="paragraph">
                  <wp:posOffset>668707</wp:posOffset>
                </wp:positionV>
                <wp:extent cx="1786128" cy="673800"/>
                <wp:effectExtent l="0" t="0" r="0" b="0"/>
                <wp:wrapSquare wrapText="bothSides"/>
                <wp:docPr id="6302" name="Group 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128" cy="673800"/>
                          <a:chOff x="0" y="0"/>
                          <a:chExt cx="1786128" cy="673800"/>
                        </a:xfrm>
                      </wpg:grpSpPr>
                      <pic:pic xmlns:pic="http://schemas.openxmlformats.org/drawingml/2006/picture">
                        <pic:nvPicPr>
                          <pic:cNvPr id="6658" name="Picture 66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45733"/>
                            <a:ext cx="1767840" cy="628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Rectangle 510"/>
                        <wps:cNvSpPr/>
                        <wps:spPr>
                          <a:xfrm>
                            <a:off x="0" y="0"/>
                            <a:ext cx="1078321" cy="23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28D" w:rsidRDefault="00F506B4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полковник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2" style="width:140.64pt;height:53.0551pt;position:absolute;mso-position-horizontal-relative:text;mso-position-horizontal:absolute;margin-left:313.44pt;mso-position-vertical-relative:text;margin-top:52.6541pt;" coordsize="17861,6738">
                <v:shape id="Picture 6658" style="position:absolute;width:17678;height:6280;left:182;top:457;" filled="f">
                  <v:imagedata r:id="rId6"/>
                </v:shape>
                <v:rect id="Rectangle 510" style="position:absolute;width:10783;height:231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8"/>
                          </w:rPr>
                          <w:t xml:space="preserve">полковник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Начальник 10 ПСО ФПС ГПС ГУ МЧС России по Нижегородской области енней службы А.Н. Королев 2020 г.</w:t>
      </w:r>
    </w:p>
    <w:p w:rsidR="000C128D" w:rsidRPr="00F506B4" w:rsidRDefault="00F506B4" w:rsidP="00F5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B4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рисунков «Пожарные и спасатели глазами детей» в честь празднования 30-летия МЧС России среди школьников г. Арзамаса</w:t>
      </w:r>
    </w:p>
    <w:p w:rsidR="000C128D" w:rsidRDefault="00F506B4">
      <w:pPr>
        <w:pStyle w:val="1"/>
        <w:spacing w:after="100"/>
        <w:ind w:left="2189" w:right="835" w:hanging="269"/>
      </w:pPr>
      <w:r>
        <w:t>Общие положения</w:t>
      </w:r>
    </w:p>
    <w:p w:rsidR="000C128D" w:rsidRDefault="00F506B4">
      <w:pPr>
        <w:spacing w:after="3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1.1. Настоящее Положение о проведении конкурса рисунков в честь празднования 30-летия МЧС Ро</w:t>
      </w:r>
      <w:r>
        <w:rPr>
          <w:rFonts w:ascii="Times New Roman" w:eastAsia="Times New Roman" w:hAnsi="Times New Roman" w:cs="Times New Roman"/>
          <w:sz w:val="28"/>
        </w:rPr>
        <w:t>ссии (далее -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0C128D" w:rsidRDefault="00F506B4">
      <w:pPr>
        <w:spacing w:after="3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12. Конкурс рисунков посвящён празднованию 30-й годовщины образования МЧС России.</w:t>
      </w:r>
    </w:p>
    <w:p w:rsidR="000C128D" w:rsidRDefault="00F506B4">
      <w:pPr>
        <w:spacing w:after="357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1.3. ОрганизатороМ кон</w:t>
      </w:r>
      <w:r>
        <w:rPr>
          <w:rFonts w:ascii="Times New Roman" w:eastAsia="Times New Roman" w:hAnsi="Times New Roman" w:cs="Times New Roman"/>
          <w:sz w:val="28"/>
        </w:rPr>
        <w:t>курса является 10 пожарно-спасательный отряд федеральной противопожарной службы Государственной противопожарной службы Главного управления МЧС России по Нижегородской области.</w:t>
      </w:r>
    </w:p>
    <w:p w:rsidR="000C128D" w:rsidRDefault="00F506B4">
      <w:pPr>
        <w:pStyle w:val="1"/>
        <w:spacing w:after="159"/>
        <w:ind w:left="2198" w:right="0" w:hanging="278"/>
      </w:pPr>
      <w:r>
        <w:t>Цели и задачи конкурса</w:t>
      </w:r>
    </w:p>
    <w:p w:rsidR="000C128D" w:rsidRDefault="00F506B4">
      <w:pPr>
        <w:spacing w:after="3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2.1. Гражданско-патриотическое воспитание молодого поколе</w:t>
      </w:r>
      <w:r>
        <w:rPr>
          <w:rFonts w:ascii="Times New Roman" w:eastAsia="Times New Roman" w:hAnsi="Times New Roman" w:cs="Times New Roman"/>
          <w:sz w:val="28"/>
        </w:rPr>
        <w:t>ния, формирование гордости и уважительного отношения детей и подростков к нелегкому труду пожарных и спасателей;</w:t>
      </w:r>
    </w:p>
    <w:p w:rsidR="000C128D" w:rsidRDefault="00F506B4">
      <w:pPr>
        <w:spacing w:after="3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2.2. Содействие профессиональной ориентации учащихся ( повышение интереса к профессии пожарного, спасателя);</w:t>
      </w:r>
    </w:p>
    <w:p w:rsidR="000C128D" w:rsidRDefault="00F506B4">
      <w:pPr>
        <w:spacing w:after="3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2.3. Развитие творческих способностей детей, повышение художественно-</w:t>
      </w:r>
      <w:r>
        <w:rPr>
          <w:rFonts w:ascii="Times New Roman" w:eastAsia="Times New Roman" w:hAnsi="Times New Roman" w:cs="Times New Roman"/>
          <w:sz w:val="28"/>
        </w:rPr>
        <w:t>эстетического воспитания;</w:t>
      </w:r>
    </w:p>
    <w:p w:rsidR="000C128D" w:rsidRDefault="00F506B4">
      <w:pPr>
        <w:spacing w:after="346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2.4. Профилактика правонарушений несовершеннолетних в области безопасности жизнедеятельности</w:t>
      </w:r>
    </w:p>
    <w:p w:rsidR="000C128D" w:rsidRDefault="00F506B4">
      <w:pPr>
        <w:pStyle w:val="1"/>
        <w:numPr>
          <w:ilvl w:val="0"/>
          <w:numId w:val="0"/>
        </w:numPr>
        <w:ind w:left="1930" w:right="653"/>
      </w:pPr>
      <w:r>
        <w:t>З. Порядок и условия проведения Конкурса</w:t>
      </w:r>
    </w:p>
    <w:p w:rsidR="000C128D" w:rsidRDefault="00F506B4">
      <w:pPr>
        <w:spacing w:after="3" w:line="263" w:lineRule="auto"/>
        <w:ind w:left="1238" w:right="14" w:hanging="5"/>
        <w:jc w:val="both"/>
      </w:pPr>
      <w:r>
        <w:rPr>
          <w:rFonts w:ascii="Times New Roman" w:eastAsia="Times New Roman" w:hAnsi="Times New Roman" w:cs="Times New Roman"/>
          <w:sz w:val="28"/>
        </w:rPr>
        <w:t>3.1. К участию в Конкурсе пр</w:t>
      </w:r>
      <w:r>
        <w:rPr>
          <w:rFonts w:ascii="Times New Roman" w:eastAsia="Times New Roman" w:hAnsi="Times New Roman" w:cs="Times New Roman"/>
          <w:sz w:val="28"/>
        </w:rPr>
        <w:t>иглашаются учащиеся школ города Арзамаса (1 возрастная группа- учащиеся 1-4 классов; 2 возрастная группа учащиеся 5-8 классов).</w:t>
      </w:r>
    </w:p>
    <w:p w:rsidR="000C128D" w:rsidRDefault="00F506B4">
      <w:pPr>
        <w:spacing w:after="181" w:line="248" w:lineRule="auto"/>
        <w:ind w:left="873" w:right="39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3.2. Конкурс проводится в два этапа:</w:t>
      </w:r>
    </w:p>
    <w:p w:rsidR="000C128D" w:rsidRDefault="00F506B4">
      <w:pPr>
        <w:numPr>
          <w:ilvl w:val="0"/>
          <w:numId w:val="1"/>
        </w:numPr>
        <w:spacing w:after="3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>1 этап — отборочный, проводится самостоятельно внутри образовательного учреждения. Дата про</w:t>
      </w:r>
      <w:r>
        <w:rPr>
          <w:rFonts w:ascii="Times New Roman" w:eastAsia="Times New Roman" w:hAnsi="Times New Roman" w:cs="Times New Roman"/>
          <w:sz w:val="28"/>
        </w:rPr>
        <w:t xml:space="preserve">ведения </w:t>
      </w:r>
      <w:r w:rsidRPr="00F506B4">
        <w:rPr>
          <w:rFonts w:ascii="Times New Roman" w:eastAsia="Times New Roman" w:hAnsi="Times New Roman" w:cs="Times New Roman"/>
          <w:b/>
          <w:sz w:val="28"/>
        </w:rPr>
        <w:t>до 15 ноября 2020 года</w:t>
      </w:r>
      <w:r>
        <w:rPr>
          <w:rFonts w:ascii="Times New Roman" w:eastAsia="Times New Roman" w:hAnsi="Times New Roman" w:cs="Times New Roman"/>
          <w:sz w:val="28"/>
        </w:rPr>
        <w:t xml:space="preserve">. В срок до 25 ноября 2020 года работы необходимо предоставить организатору Конкурса по адресу </w:t>
      </w:r>
      <w:r w:rsidRPr="00F506B4">
        <w:rPr>
          <w:rFonts w:ascii="Times New Roman" w:eastAsia="Times New Roman" w:hAnsi="Times New Roman" w:cs="Times New Roman"/>
          <w:b/>
          <w:sz w:val="28"/>
        </w:rPr>
        <w:t>г. Арзамас, ул. Железнодорожный порядок д. 6 каб. 301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или оставить на КПП</w:t>
      </w:r>
      <w:r>
        <w:rPr>
          <w:rFonts w:ascii="Times New Roman" w:eastAsia="Times New Roman" w:hAnsi="Times New Roman" w:cs="Times New Roman"/>
          <w:sz w:val="28"/>
        </w:rPr>
        <w:t xml:space="preserve"> (менеджер по воспитательной работе Земскова ИВ</w:t>
      </w:r>
      <w:r w:rsidRPr="00F506B4">
        <w:rPr>
          <w:rFonts w:ascii="Times New Roman" w:eastAsia="Times New Roman" w:hAnsi="Times New Roman" w:cs="Times New Roman"/>
          <w:b/>
          <w:sz w:val="28"/>
        </w:rPr>
        <w:t>. 9-76-28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C128D" w:rsidRDefault="00F506B4">
      <w:pPr>
        <w:numPr>
          <w:ilvl w:val="0"/>
          <w:numId w:val="1"/>
        </w:numPr>
        <w:spacing w:after="3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 этап — отбор лучших работ </w:t>
      </w:r>
      <w:r>
        <w:rPr>
          <w:rFonts w:ascii="Times New Roman" w:eastAsia="Times New Roman" w:hAnsi="Times New Roman" w:cs="Times New Roman"/>
          <w:sz w:val="28"/>
        </w:rPr>
        <w:t>победителей первого этапа проводится организатором Конкурса в срок до 15 декабря 2020 года.</w:t>
      </w:r>
    </w:p>
    <w:p w:rsidR="000C128D" w:rsidRDefault="00F506B4">
      <w:pPr>
        <w:numPr>
          <w:ilvl w:val="1"/>
          <w:numId w:val="2"/>
        </w:numPr>
        <w:spacing w:after="3" w:line="248" w:lineRule="auto"/>
        <w:ind w:right="393" w:hanging="485"/>
        <w:jc w:val="both"/>
      </w:pPr>
      <w:r>
        <w:rPr>
          <w:rFonts w:ascii="Times New Roman" w:eastAsia="Times New Roman" w:hAnsi="Times New Roman" w:cs="Times New Roman"/>
          <w:sz w:val="28"/>
        </w:rPr>
        <w:t>Рисунки должны отражать тему Конкурса;</w:t>
      </w:r>
    </w:p>
    <w:p w:rsidR="000C128D" w:rsidRDefault="00F506B4">
      <w:pPr>
        <w:numPr>
          <w:ilvl w:val="1"/>
          <w:numId w:val="2"/>
        </w:numPr>
        <w:spacing w:after="3" w:line="248" w:lineRule="auto"/>
        <w:ind w:right="393" w:hanging="485"/>
        <w:jc w:val="both"/>
      </w:pPr>
      <w:r>
        <w:rPr>
          <w:rFonts w:ascii="Times New Roman" w:eastAsia="Times New Roman" w:hAnsi="Times New Roman" w:cs="Times New Roman"/>
          <w:sz w:val="28"/>
        </w:rPr>
        <w:t>Рисунки могут быть выполнены на любом материале и в различных техниках ( масло, акварель, постель, цветные карандаши и т.д.)</w:t>
      </w:r>
    </w:p>
    <w:p w:rsidR="000C128D" w:rsidRDefault="00F506B4">
      <w:pPr>
        <w:numPr>
          <w:ilvl w:val="1"/>
          <w:numId w:val="2"/>
        </w:numPr>
        <w:spacing w:after="3" w:line="248" w:lineRule="auto"/>
        <w:ind w:right="393" w:hanging="485"/>
        <w:jc w:val="both"/>
      </w:pPr>
      <w:r>
        <w:rPr>
          <w:rFonts w:ascii="Times New Roman" w:eastAsia="Times New Roman" w:hAnsi="Times New Roman" w:cs="Times New Roman"/>
          <w:sz w:val="28"/>
        </w:rPr>
        <w:t>Размер рисунка должен соответствовать формату 210 мм х 300 мм;</w:t>
      </w:r>
    </w:p>
    <w:p w:rsidR="000C128D" w:rsidRDefault="00F506B4">
      <w:pPr>
        <w:numPr>
          <w:ilvl w:val="1"/>
          <w:numId w:val="2"/>
        </w:numPr>
        <w:spacing w:after="3" w:line="248" w:lineRule="auto"/>
        <w:ind w:right="393" w:hanging="485"/>
        <w:jc w:val="both"/>
      </w:pPr>
      <w:r>
        <w:rPr>
          <w:rFonts w:ascii="Times New Roman" w:eastAsia="Times New Roman" w:hAnsi="Times New Roman" w:cs="Times New Roman"/>
          <w:sz w:val="28"/>
        </w:rPr>
        <w:t>Каждая работа сопровождается этикеткой (размер 3х7 см, формат Microsoft Word; шрифт Times New Roman; кегль 12, интервал 1), содержащей следующую информацию:</w:t>
      </w:r>
    </w:p>
    <w:p w:rsidR="000C128D" w:rsidRDefault="00F506B4">
      <w:pPr>
        <w:numPr>
          <w:ilvl w:val="0"/>
          <w:numId w:val="1"/>
        </w:numPr>
        <w:spacing w:after="3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>фамилия, имя, возраст участника; - о</w:t>
      </w:r>
      <w:r>
        <w:rPr>
          <w:rFonts w:ascii="Times New Roman" w:eastAsia="Times New Roman" w:hAnsi="Times New Roman" w:cs="Times New Roman"/>
          <w:sz w:val="28"/>
        </w:rPr>
        <w:t>бразовательное учреждение; - название работы.</w:t>
      </w:r>
    </w:p>
    <w:p w:rsidR="000C128D" w:rsidRDefault="00F506B4">
      <w:pPr>
        <w:spacing w:line="248" w:lineRule="auto"/>
        <w:ind w:left="873" w:right="393"/>
        <w:jc w:val="both"/>
      </w:pPr>
      <w:r>
        <w:rPr>
          <w:rFonts w:ascii="Times New Roman" w:eastAsia="Times New Roman" w:hAnsi="Times New Roman" w:cs="Times New Roman"/>
          <w:sz w:val="28"/>
        </w:rPr>
        <w:t>Этикетка размещается в нижнем правом углу лицевой стороны работы.</w:t>
      </w:r>
    </w:p>
    <w:p w:rsidR="000C128D" w:rsidRDefault="00F506B4">
      <w:pPr>
        <w:spacing w:after="476" w:line="248" w:lineRule="auto"/>
        <w:ind w:left="873" w:right="393"/>
        <w:jc w:val="both"/>
      </w:pPr>
      <w:r>
        <w:rPr>
          <w:rFonts w:ascii="Times New Roman" w:eastAsia="Times New Roman" w:hAnsi="Times New Roman" w:cs="Times New Roman"/>
          <w:sz w:val="28"/>
        </w:rPr>
        <w:t>3.9. Не допускается свертывание и сгибание работ.</w:t>
      </w:r>
    </w:p>
    <w:p w:rsidR="000C128D" w:rsidRDefault="00F506B4">
      <w:pPr>
        <w:spacing w:after="115"/>
        <w:ind w:left="509" w:right="29" w:hanging="10"/>
        <w:jc w:val="center"/>
      </w:pPr>
      <w:r>
        <w:rPr>
          <w:rFonts w:ascii="Times New Roman" w:eastAsia="Times New Roman" w:hAnsi="Times New Roman" w:cs="Times New Roman"/>
          <w:sz w:val="30"/>
        </w:rPr>
        <w:t>4. Критерии оценки конкурсных работ</w:t>
      </w:r>
    </w:p>
    <w:p w:rsidR="000C128D" w:rsidRDefault="00F506B4">
      <w:pPr>
        <w:spacing w:after="3" w:line="248" w:lineRule="auto"/>
        <w:ind w:left="873" w:right="393" w:firstLine="58"/>
        <w:jc w:val="both"/>
      </w:pPr>
      <w:r>
        <w:rPr>
          <w:rFonts w:ascii="Times New Roman" w:eastAsia="Times New Roman" w:hAnsi="Times New Roman" w:cs="Times New Roman"/>
          <w:sz w:val="28"/>
        </w:rPr>
        <w:t>4.1. Жюри в своей деятельности руководствуется настоящим положением. 4.2. Жюри оценивает только оригиналы творческих работ по следующим критериям:</w:t>
      </w:r>
    </w:p>
    <w:p w:rsidR="000C128D" w:rsidRDefault="00F506B4">
      <w:pPr>
        <w:numPr>
          <w:ilvl w:val="0"/>
          <w:numId w:val="1"/>
        </w:numPr>
        <w:spacing w:after="3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>соответствие содержания работы теме Конкурса;</w:t>
      </w:r>
    </w:p>
    <w:p w:rsidR="000C128D" w:rsidRDefault="00F506B4">
      <w:pPr>
        <w:numPr>
          <w:ilvl w:val="0"/>
          <w:numId w:val="1"/>
        </w:numPr>
        <w:spacing w:after="3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>творческий замысел;</w:t>
      </w:r>
    </w:p>
    <w:p w:rsidR="000C128D" w:rsidRDefault="00F506B4">
      <w:pPr>
        <w:numPr>
          <w:ilvl w:val="0"/>
          <w:numId w:val="1"/>
        </w:numPr>
        <w:spacing w:after="3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>оригинальность и мастерство выполнения;</w:t>
      </w:r>
    </w:p>
    <w:p w:rsidR="000C128D" w:rsidRDefault="00F506B4">
      <w:pPr>
        <w:numPr>
          <w:ilvl w:val="0"/>
          <w:numId w:val="1"/>
        </w:numPr>
        <w:spacing w:after="644" w:line="248" w:lineRule="auto"/>
        <w:ind w:right="393" w:hanging="230"/>
        <w:jc w:val="both"/>
      </w:pPr>
      <w:r>
        <w:rPr>
          <w:rFonts w:ascii="Times New Roman" w:eastAsia="Times New Roman" w:hAnsi="Times New Roman" w:cs="Times New Roman"/>
          <w:sz w:val="28"/>
        </w:rPr>
        <w:t>соо</w:t>
      </w:r>
      <w:r>
        <w:rPr>
          <w:rFonts w:ascii="Times New Roman" w:eastAsia="Times New Roman" w:hAnsi="Times New Roman" w:cs="Times New Roman"/>
          <w:sz w:val="28"/>
        </w:rPr>
        <w:t>тветствие творческого уровня возрасту автора, самостоятельность; - эстетичность в оформлении.</w:t>
      </w:r>
    </w:p>
    <w:p w:rsidR="000C128D" w:rsidRDefault="00F506B4">
      <w:pPr>
        <w:spacing w:after="115"/>
        <w:ind w:left="509" w:hanging="10"/>
        <w:jc w:val="center"/>
      </w:pPr>
      <w:r>
        <w:rPr>
          <w:rFonts w:ascii="Times New Roman" w:eastAsia="Times New Roman" w:hAnsi="Times New Roman" w:cs="Times New Roman"/>
          <w:sz w:val="30"/>
        </w:rPr>
        <w:t>5. Подведение итогов и награждение</w:t>
      </w:r>
    </w:p>
    <w:p w:rsidR="000C128D" w:rsidRDefault="00F506B4">
      <w:pPr>
        <w:numPr>
          <w:ilvl w:val="1"/>
          <w:numId w:val="3"/>
        </w:numPr>
        <w:spacing w:after="3" w:line="248" w:lineRule="auto"/>
        <w:ind w:right="393"/>
        <w:jc w:val="both"/>
      </w:pPr>
      <w:r>
        <w:rPr>
          <w:rFonts w:ascii="Times New Roman" w:eastAsia="Times New Roman" w:hAnsi="Times New Roman" w:cs="Times New Roman"/>
          <w:sz w:val="28"/>
        </w:rPr>
        <w:t>Жюри просматривает и оценивает все представленные работы на базе 10 ПСО ФПС ГПС ГУ МЧС России по Нижегородской области (согласн</w:t>
      </w:r>
      <w:r>
        <w:rPr>
          <w:rFonts w:ascii="Times New Roman" w:eastAsia="Times New Roman" w:hAnsi="Times New Roman" w:cs="Times New Roman"/>
          <w:sz w:val="28"/>
        </w:rPr>
        <w:t>о срокам), подводит итоги.</w:t>
      </w:r>
    </w:p>
    <w:p w:rsidR="000C128D" w:rsidRDefault="00F506B4">
      <w:pPr>
        <w:numPr>
          <w:ilvl w:val="1"/>
          <w:numId w:val="3"/>
        </w:numPr>
        <w:spacing w:after="3" w:line="248" w:lineRule="auto"/>
        <w:ind w:right="393"/>
        <w:jc w:val="both"/>
      </w:pPr>
      <w:r>
        <w:rPr>
          <w:rFonts w:ascii="Times New Roman" w:eastAsia="Times New Roman" w:hAnsi="Times New Roman" w:cs="Times New Roman"/>
          <w:sz w:val="28"/>
        </w:rPr>
        <w:t>Конкурсные работы детей разных возрастов оцениваются отдельно, призовые места определяются в каждои возрастной категории.</w:t>
      </w:r>
    </w:p>
    <w:p w:rsidR="000C128D" w:rsidRDefault="00F506B4">
      <w:pPr>
        <w:numPr>
          <w:ilvl w:val="0"/>
          <w:numId w:val="4"/>
        </w:numPr>
        <w:spacing w:after="3" w:line="248" w:lineRule="auto"/>
        <w:ind w:right="39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3.Победители Конкурса награждаются дипломами (1, П, III степени) 10 ПСО ФПС ГПС ГУ МЧС России по Нижегородс</w:t>
      </w:r>
      <w:r>
        <w:rPr>
          <w:rFonts w:ascii="Times New Roman" w:eastAsia="Times New Roman" w:hAnsi="Times New Roman" w:cs="Times New Roman"/>
          <w:sz w:val="28"/>
        </w:rPr>
        <w:t>кой области о месте и времени награждения будет сообщено дополнительно.</w:t>
      </w:r>
    </w:p>
    <w:p w:rsidR="000C128D" w:rsidRPr="00F506B4" w:rsidRDefault="00F506B4" w:rsidP="00F506B4">
      <w:pPr>
        <w:pStyle w:val="a3"/>
        <w:numPr>
          <w:ilvl w:val="1"/>
          <w:numId w:val="3"/>
        </w:numPr>
        <w:spacing w:after="3257" w:line="248" w:lineRule="auto"/>
        <w:ind w:right="393"/>
        <w:jc w:val="both"/>
        <w:rPr>
          <w:rFonts w:ascii="Times New Roman" w:eastAsia="Times New Roman" w:hAnsi="Times New Roman" w:cs="Times New Roman"/>
          <w:sz w:val="28"/>
        </w:rPr>
      </w:pPr>
      <w:r w:rsidRPr="00F506B4">
        <w:rPr>
          <w:rFonts w:ascii="Times New Roman" w:eastAsia="Times New Roman" w:hAnsi="Times New Roman" w:cs="Times New Roman"/>
          <w:sz w:val="28"/>
        </w:rPr>
        <w:t>По итогам конкурса будет организована выставка работ в 10 ПСО ФПС ГПС ГУ МЧС России по Нижегородской области.</w:t>
      </w:r>
    </w:p>
    <w:p w:rsidR="00F506B4" w:rsidRPr="00F506B4" w:rsidRDefault="00F506B4" w:rsidP="00F506B4">
      <w:pPr>
        <w:pStyle w:val="a3"/>
        <w:numPr>
          <w:ilvl w:val="1"/>
          <w:numId w:val="3"/>
        </w:numPr>
        <w:spacing w:after="3257" w:line="248" w:lineRule="auto"/>
        <w:ind w:right="3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6B4">
        <w:rPr>
          <w:rFonts w:ascii="Times New Roman" w:hAnsi="Times New Roman" w:cs="Times New Roman"/>
          <w:b/>
          <w:sz w:val="32"/>
          <w:szCs w:val="32"/>
        </w:rPr>
        <w:t>Контакты Земскова Ирина Владимировна, 9-76-28</w:t>
      </w:r>
    </w:p>
    <w:p w:rsidR="000C128D" w:rsidRDefault="00F506B4">
      <w:pPr>
        <w:spacing w:after="0" w:line="238" w:lineRule="auto"/>
        <w:ind w:right="461" w:firstLine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3364992</wp:posOffset>
            </wp:positionH>
            <wp:positionV relativeFrom="paragraph">
              <wp:posOffset>701052</wp:posOffset>
            </wp:positionV>
            <wp:extent cx="1106424" cy="762217"/>
            <wp:effectExtent l="0" t="0" r="0" b="0"/>
            <wp:wrapSquare wrapText="bothSides"/>
            <wp:docPr id="6662" name="Picture 6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2" name="Picture 66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76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Менеджер по персоналу (воспитательной работе с личным составом на территории г. Арзамас и г. Лысково Нижегородской области) отделения ФПС ГПС по воспитательной работе с личным составом управлен кадровой, воспитательной работы </w:t>
      </w:r>
      <w:r>
        <w:rPr>
          <w:noProof/>
        </w:rPr>
        <w:drawing>
          <wp:inline distT="0" distB="0" distL="0" distR="0">
            <wp:extent cx="6096" cy="70124"/>
            <wp:effectExtent l="0" t="0" r="0" b="0"/>
            <wp:docPr id="6660" name="Picture 6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0" name="Picture 66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и профессионального обученияИ</w:t>
      </w:r>
      <w:r>
        <w:rPr>
          <w:rFonts w:ascii="Times New Roman" w:eastAsia="Times New Roman" w:hAnsi="Times New Roman" w:cs="Times New Roman"/>
          <w:sz w:val="28"/>
        </w:rPr>
        <w:t>В. Земскова</w:t>
      </w:r>
    </w:p>
    <w:sectPr w:rsidR="000C128D">
      <w:pgSz w:w="11904" w:h="16838"/>
      <w:pgMar w:top="1117" w:right="715" w:bottom="1426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908"/>
    <w:multiLevelType w:val="hybridMultilevel"/>
    <w:tmpl w:val="8BB2B7E8"/>
    <w:lvl w:ilvl="0" w:tplc="F2F0613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248989C">
      <w:start w:val="1"/>
      <w:numFmt w:val="lowerLetter"/>
      <w:lvlText w:val="%2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100C926">
      <w:start w:val="1"/>
      <w:numFmt w:val="lowerRoman"/>
      <w:lvlText w:val="%3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78ECED4">
      <w:start w:val="1"/>
      <w:numFmt w:val="decimal"/>
      <w:lvlText w:val="%4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AAE42A0">
      <w:start w:val="1"/>
      <w:numFmt w:val="lowerLetter"/>
      <w:lvlText w:val="%5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EC40B96">
      <w:start w:val="1"/>
      <w:numFmt w:val="lowerRoman"/>
      <w:lvlText w:val="%6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EB896BE">
      <w:start w:val="1"/>
      <w:numFmt w:val="decimal"/>
      <w:lvlText w:val="%7"/>
      <w:lvlJc w:val="left"/>
      <w:pPr>
        <w:ind w:left="8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DDCE74A">
      <w:start w:val="1"/>
      <w:numFmt w:val="lowerLetter"/>
      <w:lvlText w:val="%8"/>
      <w:lvlJc w:val="left"/>
      <w:pPr>
        <w:ind w:left="8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134CA52">
      <w:start w:val="1"/>
      <w:numFmt w:val="lowerRoman"/>
      <w:lvlText w:val="%9"/>
      <w:lvlJc w:val="left"/>
      <w:pPr>
        <w:ind w:left="9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667DC"/>
    <w:multiLevelType w:val="multilevel"/>
    <w:tmpl w:val="7916E80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048B3"/>
    <w:multiLevelType w:val="multilevel"/>
    <w:tmpl w:val="6524A6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70A6A"/>
    <w:multiLevelType w:val="hybridMultilevel"/>
    <w:tmpl w:val="6EB0E016"/>
    <w:lvl w:ilvl="0" w:tplc="5FA6CBB6">
      <w:start w:val="1"/>
      <w:numFmt w:val="bullet"/>
      <w:lvlText w:val="-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A2E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6830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ACA2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E33B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C4079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ACEA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455B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0CA5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CA59C4"/>
    <w:multiLevelType w:val="hybridMultilevel"/>
    <w:tmpl w:val="EE8AD246"/>
    <w:lvl w:ilvl="0" w:tplc="58EE2FF2">
      <w:start w:val="7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EF79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449B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8A1A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EA3E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4E22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2B52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E1AB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A2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8D"/>
    <w:rsid w:val="000C128D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AFE7"/>
  <w15:docId w15:val="{ACAE49EC-FF78-42CE-872B-BB0446B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220" w:righ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F5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2020-10-09T06:07:00Z</dcterms:created>
  <dcterms:modified xsi:type="dcterms:W3CDTF">2020-10-09T06:07:00Z</dcterms:modified>
</cp:coreProperties>
</file>